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73" w:rsidRDefault="001043AA">
      <w:pPr>
        <w:rPr>
          <w:sz w:val="24"/>
          <w:szCs w:val="24"/>
        </w:rPr>
      </w:pPr>
      <w:r w:rsidRPr="001043AA">
        <w:rPr>
          <w:sz w:val="24"/>
          <w:szCs w:val="24"/>
          <w:highlight w:val="green"/>
        </w:rPr>
        <w:t>ВНУТРЕННИЙ МИР</w:t>
      </w:r>
      <w:proofErr w:type="gramStart"/>
      <w:r w:rsidRPr="001043AA">
        <w:rPr>
          <w:sz w:val="24"/>
          <w:szCs w:val="24"/>
        </w:rPr>
        <w:t xml:space="preserve">  В</w:t>
      </w:r>
      <w:proofErr w:type="gramEnd"/>
      <w:r w:rsidRPr="001043AA">
        <w:rPr>
          <w:sz w:val="24"/>
          <w:szCs w:val="24"/>
        </w:rPr>
        <w:t>сего</w:t>
      </w:r>
      <w:r w:rsidR="00F474FA">
        <w:rPr>
          <w:sz w:val="24"/>
          <w:szCs w:val="24"/>
        </w:rPr>
        <w:t xml:space="preserve"> 3</w:t>
      </w:r>
      <w:r w:rsidR="005A3A21" w:rsidRPr="001043AA">
        <w:rPr>
          <w:sz w:val="24"/>
          <w:szCs w:val="24"/>
        </w:rPr>
        <w:t xml:space="preserve"> текста</w:t>
      </w:r>
    </w:p>
    <w:p w:rsidR="00F474FA" w:rsidRDefault="00F474FA">
      <w:pPr>
        <w:rPr>
          <w:sz w:val="24"/>
          <w:szCs w:val="24"/>
        </w:rPr>
      </w:pPr>
      <w:r w:rsidRPr="00F474FA">
        <w:rPr>
          <w:sz w:val="24"/>
          <w:szCs w:val="24"/>
          <w:highlight w:val="green"/>
        </w:rPr>
        <w:t>Темы:</w:t>
      </w:r>
    </w:p>
    <w:p w:rsidR="00F474FA" w:rsidRPr="00F474FA" w:rsidRDefault="00F474FA" w:rsidP="00F474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F474FA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Как может раскрыться внутренний мир человека?</w:t>
      </w:r>
      <w:r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F474FA">
        <w:rPr>
          <w:rFonts w:cs="Arial"/>
          <w:bCs/>
          <w:color w:val="000000"/>
          <w:sz w:val="24"/>
          <w:szCs w:val="24"/>
          <w:shd w:val="clear" w:color="auto" w:fill="FFFFFF" w:themeFill="background1"/>
        </w:rPr>
        <w:t>(текст 1, 2)</w:t>
      </w:r>
    </w:p>
    <w:p w:rsidR="00F474FA" w:rsidRPr="00F474FA" w:rsidRDefault="00F474FA" w:rsidP="00F474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F474FA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Как поступки характеризуют внутренний мир человека?</w:t>
      </w:r>
      <w:r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F474FA">
        <w:rPr>
          <w:rFonts w:cs="Arial"/>
          <w:bCs/>
          <w:color w:val="000000"/>
          <w:sz w:val="24"/>
          <w:szCs w:val="24"/>
          <w:shd w:val="clear" w:color="auto" w:fill="FFFFFF" w:themeFill="background1"/>
        </w:rPr>
        <w:t>(текст 3)</w:t>
      </w:r>
    </w:p>
    <w:p w:rsidR="00F474FA" w:rsidRPr="001043AA" w:rsidRDefault="00F474FA">
      <w:pPr>
        <w:rPr>
          <w:sz w:val="24"/>
          <w:szCs w:val="24"/>
        </w:rPr>
      </w:pPr>
    </w:p>
    <w:p w:rsidR="005A3A21" w:rsidRPr="001043AA" w:rsidRDefault="005A3A21">
      <w:pPr>
        <w:rPr>
          <w:sz w:val="24"/>
          <w:szCs w:val="24"/>
        </w:rPr>
      </w:pPr>
      <w:r w:rsidRPr="001043AA">
        <w:rPr>
          <w:sz w:val="24"/>
          <w:szCs w:val="24"/>
          <w:highlight w:val="yellow"/>
        </w:rPr>
        <w:t>Текст 1</w:t>
      </w:r>
    </w:p>
    <w:p w:rsidR="001043AA" w:rsidRPr="001043AA" w:rsidRDefault="001043AA">
      <w:pPr>
        <w:rPr>
          <w:sz w:val="24"/>
          <w:szCs w:val="24"/>
        </w:rPr>
      </w:pPr>
      <w:r w:rsidRPr="001043AA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Как может раскрыться внутренний мир человека?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(1)Это была обыкновенная школьная тетрадка для рисования, найденная мною в куче мусора. (2)Все её страницы были разрисованы красками прилежно, тщательно и трудолюбиво. (</w:t>
      </w:r>
      <w:proofErr w:type="gram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3)Я</w:t>
      </w:r>
      <w:proofErr w:type="gramEnd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 перевёртывал хрупкую на морозе бумагу, заиндевелые яркие и холодные наивные листы.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(4)И я рисовал когда-то – давно это было, – </w:t>
      </w:r>
      <w:proofErr w:type="spell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примостясь</w:t>
      </w:r>
      <w:proofErr w:type="spellEnd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 у керосиновой лампы на обеденном столе. (5)От прикосновения волшебных кисточек оживал мёртвый богатырь сказки, как бы спрыснутый живой водой. (6)Акварельные краски, похожие на женские пуговицы, лежали в белой жестяной коробке. (7)Иван Царевич на Сером Волке скакал по еловому лесу. (8)Ёлки были меньше Серого Волка. (9)Иван Царевич</w:t>
      </w:r>
      <w:proofErr w:type="gramEnd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 сидел верхом на Волке так, как эвенки ездят на оленях, почти касаясь пятками мха. (10)Дым пружиной поднимался к небу, и птички, как отчёркнутые галочки, виднелись в синем звёздном небе.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(11)И чем сильнее я вспоминал своё детство, тем яснее понимал, что детство моё не повторится, что я не встречу и тени его в чужой ребяческой тетради.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(12)Это была грозная тетрадь – она поразила меня.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(13)Северный город был деревянным, заборы и стены домов красились светлой охрой, и кисточка юного художника честно повторила этот жёлтый цвет везде, где мальчик хотел говорить об уличных зданиях, об изделии рук человеческих.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(14)В тетрадке было много, очень много заборов. (15)Люди и дома почти на каждом рисунке были огорожены жёлтыми ровными заборами, обвитыми чёрными линиями колючей проволоки. (</w:t>
      </w:r>
      <w:proofErr w:type="gram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16)Ж</w:t>
      </w:r>
      <w:proofErr w:type="gramEnd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елезные нити казённого образца покрывали все заборы в детской тетрадке.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(17)Около забора стояли люди. (18)Они не были ни крестьянами, ни рабочими, ни охотниками – это были конвойные и часовые с винтовками. (19)Дождевые будки-грибы, около которых юный художник разместил конвойных и часовых, стояли у подножья огромных караульных вышек, и на вышках ходили солдаты, блестели винтовочные стволы.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(20)Тетрадка была невелика, но мальчик успел нарисовать в ней все времена года своего родного города.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(21)Яркая земля, однотонно-зелёная, и синее-синее небо, свежее, чистое и ясное. (22) Закаты и восходы были добротно алыми, и это, конечно, не было детским неуменьем найти полутона, цветовые переходы, раскрыть секреты светотени.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(23)Сочетания красок в школьной тетради были правдивым изображением неба Дальнего Севера, краски которого необычайно чисты и ясны и не имеют полутонов.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(24)И в зимних рисунках ребёнок не отошёл от истины. (25)Зелень исчезла. (26)Деревья были чёрными и голыми. (27)Это были лиственницы, а не сосны и ёлки моего детства.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(28)Шла северная охота; зубастая немецкая овчарка натягивала поводок, который держал в руке Иван Царевич. (29)Он был в шапке-ушанке военного образца, в белом овчинном полушубке, в валенках и в глубоких рукавицах – крагах, как их называют на Дальнем Севере. (30)За плечами Ивана Царевича висел автомат. (31)Голые треугольные деревья были затыканы в снег.</w:t>
      </w:r>
      <w:proofErr w:type="gramEnd"/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(32)Ребёнок ничего не увидел, ничего не запомнил, кроме жёлтых домов, колючей проволоки, вышек, овчарок, конвоиров с автоматами и синего-синего неба. (33)Эта тетрадь для рисования отражала суровый внутренний мир юного художника.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(По В.Т. Шаламову*)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*</w:t>
      </w:r>
      <w:r w:rsidRPr="001043AA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 xml:space="preserve"> Шаламов </w:t>
      </w:r>
      <w:proofErr w:type="spellStart"/>
      <w:r w:rsidRPr="001043AA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Варлам</w:t>
      </w:r>
      <w:proofErr w:type="spellEnd"/>
      <w:r w:rsidRPr="001043AA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 xml:space="preserve"> Тихонович</w:t>
      </w:r>
      <w:r w:rsidRPr="001043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(1907–1982) – русский советский писатель, прозаик, поэт.</w:t>
      </w:r>
    </w:p>
    <w:p w:rsidR="001043AA" w:rsidRPr="001043AA" w:rsidRDefault="001043AA">
      <w:pPr>
        <w:rPr>
          <w:rFonts w:cs="Arial"/>
          <w:color w:val="000000"/>
          <w:sz w:val="24"/>
          <w:szCs w:val="24"/>
          <w:shd w:val="clear" w:color="auto" w:fill="F0F0F0"/>
        </w:rPr>
      </w:pPr>
    </w:p>
    <w:p w:rsidR="005A3A21" w:rsidRPr="001043AA" w:rsidRDefault="001043AA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1043AA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t>9.1</w:t>
      </w:r>
      <w:proofErr w:type="gramStart"/>
      <w:r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A3A21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Н</w:t>
      </w:r>
      <w:proofErr w:type="gramEnd"/>
      <w:r w:rsidR="005A3A21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апишите сочинение-рассуждение, раскрывая смысл высказывания известного лингвиста Людмилы Алексеевны Введенской: </w:t>
      </w:r>
      <w:r w:rsidR="005A3A21" w:rsidRPr="001043AA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«Богатство языка определяется и смысловой насыщенностью слова, которая создаётся явлениями многозначности и синонимами»</w:t>
      </w:r>
      <w:r w:rsidR="005A3A21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.</w:t>
      </w:r>
    </w:p>
    <w:p w:rsidR="005A3A21" w:rsidRPr="001043AA" w:rsidRDefault="001043AA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1043AA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t>9.2</w:t>
      </w:r>
      <w:proofErr w:type="gramStart"/>
      <w:r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A3A21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Н</w:t>
      </w:r>
      <w:proofErr w:type="gramEnd"/>
      <w:r w:rsidR="005A3A21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апишите сочинение-рассуждение. Объясните, как Вы понимаете смысл фразы из текста: </w:t>
      </w:r>
      <w:r w:rsidR="005A3A21" w:rsidRPr="001043AA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«Это была грозная тетрадь – она поразила меня»</w:t>
      </w:r>
      <w:r w:rsidR="005A3A21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.</w:t>
      </w:r>
    </w:p>
    <w:p w:rsidR="005A3A21" w:rsidRPr="001043AA" w:rsidRDefault="001043AA">
      <w:pPr>
        <w:rPr>
          <w:rFonts w:cs="Arial"/>
          <w:b/>
          <w:bCs/>
          <w:color w:val="000000"/>
          <w:sz w:val="24"/>
          <w:szCs w:val="24"/>
          <w:shd w:val="clear" w:color="auto" w:fill="F0F0F0"/>
        </w:rPr>
      </w:pPr>
      <w:r w:rsidRPr="001043AA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t>9.3</w:t>
      </w:r>
      <w:proofErr w:type="gramStart"/>
      <w:r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A3A21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К</w:t>
      </w:r>
      <w:proofErr w:type="gramEnd"/>
      <w:r w:rsidR="005A3A21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ак Вы понимаете значение выражения</w:t>
      </w:r>
      <w:r w:rsidR="005A3A21" w:rsidRPr="001043AA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 ВНУТРЕННИЙ МИР ЧЕЛОВЕКА</w:t>
      </w:r>
      <w:r w:rsidR="005A3A21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? Сформулируйте и прокомментируйте данное Вами определение. Напишите сочинение-рассуждение на тему </w:t>
      </w:r>
      <w:r w:rsidR="005A3A21" w:rsidRPr="001043AA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«Как может раскрыться внутренний мир человека?»</w:t>
      </w:r>
    </w:p>
    <w:p w:rsidR="001043AA" w:rsidRPr="001043AA" w:rsidRDefault="001043AA">
      <w:pPr>
        <w:rPr>
          <w:sz w:val="24"/>
          <w:szCs w:val="24"/>
        </w:rPr>
      </w:pPr>
    </w:p>
    <w:p w:rsidR="005A3A21" w:rsidRPr="001043AA" w:rsidRDefault="005A3A21">
      <w:pPr>
        <w:rPr>
          <w:sz w:val="24"/>
          <w:szCs w:val="24"/>
        </w:rPr>
      </w:pPr>
      <w:r w:rsidRPr="001043AA">
        <w:rPr>
          <w:sz w:val="24"/>
          <w:szCs w:val="24"/>
          <w:highlight w:val="yellow"/>
        </w:rPr>
        <w:t>Текст 2</w:t>
      </w:r>
    </w:p>
    <w:p w:rsidR="001043AA" w:rsidRPr="001043AA" w:rsidRDefault="001043AA">
      <w:pPr>
        <w:rPr>
          <w:sz w:val="24"/>
          <w:szCs w:val="24"/>
        </w:rPr>
      </w:pPr>
      <w:r w:rsidRPr="001043AA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Как раскрывается внутренний мир человека?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(1)Я не любила эту куклу.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(2)Её рост и внешние достоинства сравнивали </w:t>
      </w:r>
      <w:proofErr w:type="gram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с</w:t>
      </w:r>
      <w:proofErr w:type="gramEnd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моими</w:t>
      </w:r>
      <w:proofErr w:type="gramEnd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. (3)Взрослые наивно полагали, что доставляют мне удовольствие, когда с дежурно-умилительными интонациями восхищались мною.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– (4)Кто из вас девочка, а кто кукла – трудно понять! – восклицали они.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(5)Я была хрупкой и малорослой. (6)И оттого что все, восхищаясь этой хрупкостью, именовали её «изяществом», а меня – «статуэткой», мне не было легче. (7)Я была самолюбива, и мне казалось, что «статуэтка» – </w:t>
      </w:r>
      <w:proofErr w:type="spell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эт</w:t>
      </w:r>
      <w:proofErr w:type="gram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o</w:t>
      </w:r>
      <w:proofErr w:type="spellEnd"/>
      <w:proofErr w:type="gramEnd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 лишь вещь, украшение, а не человек, тем более что статуэтками называли и трёх фарфоровых собак, оцепеневших на нашем буфете. (8)Воспитательница в детском саду, словно стараясь подчеркнуть мою хлипкость, выстроила нас всех по росту, начиная с самых высоких и кончая мною. (9)Воспитательница так и определяла моё </w:t>
      </w:r>
      <w:proofErr w:type="gram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место</w:t>
      </w:r>
      <w:proofErr w:type="gramEnd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 в общем строю: «замыкающая».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– (10)Не огорчайся: конец – делу венец! – услышала я от отца. (11)Венца на моей голове, увы, не было, а венценосные замашки имелись, и командовать я очень любила.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(12)Царство игрушек по-своему отражало реальный мир, никого не унижая, а </w:t>
      </w:r>
      <w:proofErr w:type="gram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меня</w:t>
      </w:r>
      <w:proofErr w:type="gramEnd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 возвышая. (13)Миниатюрностью своей игрушки подчёркивали, что созданы как бы для подчинения мне. (14)А безраздельно хозяйничать – я сообразила уже тогда – очень приятно. (15)Я распоряжалась маршрутами автомобилей и поездов, повадками и действиями зверей, которых в жизни боялась. (16)Я властвовала, повелевала – они были бессловесны, безмолвны, и я втайне подумывала, что хорошо было бы и впредь обращаться с окружающими подобным образом.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(17)Но вдруг, когда мне исполнилось шесть лет, появилась огромная кукла с круглым лицом и русским, хотя и необычным для игрушки, именем Лариса. (18)Отец привёз куклу из Японии, где был в командировке. (19) Я должна была бы обрадоваться заморской игрушке.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(20)Но она была выше меня ростом, и я, болезненно на это отреагировав, сразу же её невзлюбила.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(21)Мама нередко вторгалась в мои взаимоотношения с игрушками.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– (22)Любишь наказывать? – </w:t>
      </w:r>
      <w:proofErr w:type="spell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вполушутку</w:t>
      </w:r>
      <w:proofErr w:type="spellEnd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 спросила как-то она. (23) И </w:t>
      </w:r>
      <w:proofErr w:type="spell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вполусерьёз</w:t>
      </w:r>
      <w:proofErr w:type="spellEnd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 добавила: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– Нехорошо. (24)С </w:t>
      </w:r>
      <w:proofErr w:type="gram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бессловесными</w:t>
      </w:r>
      <w:proofErr w:type="gramEnd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 так поступать нельзя. (25)Они же не могут ответить ни на добро, ни на зло.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– (26)</w:t>
      </w:r>
      <w:proofErr w:type="gram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На зло</w:t>
      </w:r>
      <w:proofErr w:type="gramEnd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 отвечают, – возразила я.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– (27)Чем?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– (28)Подчиняются.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– (29)Это оскорбительно. (30)Не для них... (31)Для тебя! – уже совсем серьёзно сказала мама.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(32)Она, похоже, хотела, чтоб я отказалась от абсолютной власти над свои</w:t>
      </w:r>
      <w:r w:rsidRPr="001043AA">
        <w:rPr>
          <w:rFonts w:eastAsia="Times New Roman" w:cs="Arial"/>
          <w:color w:val="000000"/>
          <w:sz w:val="24"/>
          <w:szCs w:val="24"/>
          <w:lang w:eastAsia="ru-RU"/>
        </w:rPr>
        <w:softHyphen/>
        <w:t>ми игрушками. (33)Она вообще была против самовластия. (34)Но я к этому отвра</w:t>
      </w:r>
      <w:r w:rsidRPr="001043AA">
        <w:rPr>
          <w:rFonts w:eastAsia="Times New Roman" w:cs="Arial"/>
          <w:color w:val="000000"/>
          <w:sz w:val="24"/>
          <w:szCs w:val="24"/>
          <w:lang w:eastAsia="ru-RU"/>
        </w:rPr>
        <w:softHyphen/>
        <w:t>щения не питала.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(35)С появлением Ларисы многое изменилось. (36)Игрушечное царство, казалось, послушно задрало голову и взирало на неё снизу вверх. (37)Так смотрела на Ларису и я. (38) Как кукла она была более необычной, поражаю</w:t>
      </w:r>
      <w:r w:rsidRPr="001043AA">
        <w:rPr>
          <w:rFonts w:eastAsia="Times New Roman" w:cs="Arial"/>
          <w:color w:val="000000"/>
          <w:sz w:val="24"/>
          <w:szCs w:val="24"/>
          <w:lang w:eastAsia="ru-RU"/>
        </w:rPr>
        <w:softHyphen/>
        <w:t>щей воображение, чем я как человек. (39) Мы и куклой-то её называть не ре</w:t>
      </w:r>
      <w:r w:rsidRPr="001043AA">
        <w:rPr>
          <w:rFonts w:eastAsia="Times New Roman" w:cs="Arial"/>
          <w:color w:val="000000"/>
          <w:sz w:val="24"/>
          <w:szCs w:val="24"/>
          <w:lang w:eastAsia="ru-RU"/>
        </w:rPr>
        <w:softHyphen/>
        <w:t>шались, а именовали только Ларисой.</w:t>
      </w:r>
      <w:proofErr w:type="gramEnd"/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(По А.Г. Алексину*)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5A3A21" w:rsidRPr="001043AA" w:rsidRDefault="005A3A21" w:rsidP="005A3A21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* </w:t>
      </w:r>
      <w:r w:rsidRPr="001043AA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Алексин Анатолий Георгиевич</w:t>
      </w: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1043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(1924–2017) – 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о мире юности.</w:t>
      </w:r>
    </w:p>
    <w:p w:rsidR="005A3A21" w:rsidRPr="001043AA" w:rsidRDefault="005A3A21">
      <w:pPr>
        <w:rPr>
          <w:sz w:val="24"/>
          <w:szCs w:val="24"/>
        </w:rPr>
      </w:pPr>
    </w:p>
    <w:p w:rsidR="005A3A21" w:rsidRPr="001043AA" w:rsidRDefault="001043AA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1043AA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t>9.1</w:t>
      </w:r>
      <w:proofErr w:type="gramStart"/>
      <w:r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A3A21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Н</w:t>
      </w:r>
      <w:proofErr w:type="gramEnd"/>
      <w:r w:rsidR="005A3A21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апишите сочинение-рассуждение, раскрывая смысл высказывания известного лингвиста Леонарда Юрьевича Максимова: </w:t>
      </w:r>
      <w:r w:rsidR="005A3A21" w:rsidRPr="001043AA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«При помощи абзацного отступа (или красной строки) выделяются наиболее важные в композиции целого текста группы предложений или отдельные предложения»</w:t>
      </w:r>
      <w:r w:rsidR="005A3A21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.</w:t>
      </w:r>
    </w:p>
    <w:p w:rsidR="005A3A21" w:rsidRPr="001043AA" w:rsidRDefault="001043AA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1043AA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t>9.2</w:t>
      </w:r>
      <w:proofErr w:type="gramStart"/>
      <w:r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A3A21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Н</w:t>
      </w:r>
      <w:proofErr w:type="gramEnd"/>
      <w:r w:rsidR="005A3A21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апишите сочинение-рассуждение. Объясните, как Вы понимаете смысл фрагмента текста: </w:t>
      </w:r>
      <w:r w:rsidR="005A3A21" w:rsidRPr="001043AA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«Я властвовала, повелевала – они были бессловесны, безмолвны, и я втайне подумывала, что хорошо было бы и впредь обращаться с окружающими подобным образом»</w:t>
      </w:r>
      <w:r w:rsidR="005A3A21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.</w:t>
      </w:r>
    </w:p>
    <w:p w:rsidR="005A3A21" w:rsidRPr="001043AA" w:rsidRDefault="001043AA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1043AA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lastRenderedPageBreak/>
        <w:t>9.3</w:t>
      </w:r>
      <w:proofErr w:type="gramStart"/>
      <w:r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A3A21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К</w:t>
      </w:r>
      <w:proofErr w:type="gramEnd"/>
      <w:r w:rsidR="005A3A21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ак Вы понимаете значение выражения</w:t>
      </w:r>
      <w:r w:rsidR="005A3A21" w:rsidRPr="001043AA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 ВНУТРЕННИЙ МИР ЧЕЛОВЕКА</w:t>
      </w:r>
      <w:r w:rsidR="005A3A21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? Сформулируйте и прокомментируйте данное Вами определение. Напишите сочинение-рассуждение на тему </w:t>
      </w:r>
      <w:r w:rsidR="005A3A21" w:rsidRPr="001043AA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«Как раскрывается внутренний мир человека?»</w:t>
      </w:r>
    </w:p>
    <w:p w:rsidR="001043AA" w:rsidRPr="001043AA" w:rsidRDefault="001043AA">
      <w:pPr>
        <w:rPr>
          <w:sz w:val="24"/>
          <w:szCs w:val="24"/>
        </w:rPr>
      </w:pPr>
    </w:p>
    <w:p w:rsidR="005A3A21" w:rsidRPr="001043AA" w:rsidRDefault="009D101B">
      <w:pPr>
        <w:rPr>
          <w:sz w:val="24"/>
          <w:szCs w:val="24"/>
        </w:rPr>
      </w:pPr>
      <w:r w:rsidRPr="001043AA">
        <w:rPr>
          <w:sz w:val="24"/>
          <w:szCs w:val="24"/>
          <w:highlight w:val="yellow"/>
        </w:rPr>
        <w:t>Текст 3</w:t>
      </w:r>
    </w:p>
    <w:p w:rsidR="001043AA" w:rsidRPr="001043AA" w:rsidRDefault="001043AA">
      <w:pPr>
        <w:rPr>
          <w:sz w:val="24"/>
          <w:szCs w:val="24"/>
        </w:rPr>
      </w:pPr>
      <w:r w:rsidRPr="001043AA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Как поступки характеризуют внутренний мир человека?</w:t>
      </w:r>
    </w:p>
    <w:p w:rsidR="009D101B" w:rsidRPr="001043AA" w:rsidRDefault="009D101B" w:rsidP="009D101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(1)От модели атома с серебристым ядром и укреплёнными на проволочных орбитах электронами веяло космосом, электронной музыкой и фантастическими романами.</w:t>
      </w:r>
    </w:p>
    <w:p w:rsidR="009D101B" w:rsidRPr="001043AA" w:rsidRDefault="009D101B" w:rsidP="009D101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(2)Модель стояла на покосившейся полке, которую поддерживала Зиночка </w:t>
      </w:r>
      <w:proofErr w:type="spell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Крючкова</w:t>
      </w:r>
      <w:proofErr w:type="spellEnd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, очень маленькая и очень гордая девочка с острым личиком. (3)Вокруг неё на фоне стеклянных шкафов, схем и таблиц физического кабинета кипела бурная жизнь.</w:t>
      </w:r>
    </w:p>
    <w:p w:rsidR="009D101B" w:rsidRPr="001043AA" w:rsidRDefault="009D101B" w:rsidP="009D101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(4)</w:t>
      </w:r>
      <w:proofErr w:type="spell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Вахтанг</w:t>
      </w:r>
      <w:proofErr w:type="spellEnd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Турманидзе</w:t>
      </w:r>
      <w:proofErr w:type="spellEnd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, стройный гигант в тренировочных брюках, объяснял девочкам, что такое хук и апперкот, </w:t>
      </w:r>
      <w:proofErr w:type="gram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нахально</w:t>
      </w:r>
      <w:proofErr w:type="gramEnd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 дотрагиваясь своими кулачищами до их нежных подбородков.</w:t>
      </w:r>
    </w:p>
    <w:p w:rsidR="009D101B" w:rsidRPr="001043AA" w:rsidRDefault="009D101B" w:rsidP="009D101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(5)Вадим Костров царил в своей хихикающей компании.</w:t>
      </w:r>
    </w:p>
    <w:p w:rsidR="009D101B" w:rsidRPr="001043AA" w:rsidRDefault="009D101B" w:rsidP="009D101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(6)А Лёши </w:t>
      </w:r>
      <w:proofErr w:type="spell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Жильцова</w:t>
      </w:r>
      <w:proofErr w:type="spellEnd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 не было видно.</w:t>
      </w:r>
    </w:p>
    <w:p w:rsidR="009D101B" w:rsidRPr="001043AA" w:rsidRDefault="009D101B" w:rsidP="009D101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(7)Только окинув взглядом пустынные ряды лабораторных столов, где-то за одним из последних, у распахнутого окна, можно было заметить его одинокую фигуру. (8)Никому, кроме неприметной девочки в очках, уткнувшейся в книгу, не было до него никакого дела, а она </w:t>
      </w:r>
      <w:proofErr w:type="gram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нет-нет</w:t>
      </w:r>
      <w:proofErr w:type="gramEnd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 да и посматривала украдкой на Лёшу. (9)Всё-таки в людях, несправедливо обойдённых славой, есть что-то привлекательное, а Лёша в </w:t>
      </w:r>
      <w:proofErr w:type="gram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своём</w:t>
      </w:r>
      <w:proofErr w:type="gramEnd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 восьмом «Б» был именно таким человеком. (10)Это подтвердилось, когда в класс вошла Галя Вишнякова, по всеобщему мнению, самая красивая девочка школы.</w:t>
      </w:r>
    </w:p>
    <w:p w:rsidR="009D101B" w:rsidRPr="001043AA" w:rsidRDefault="009D101B" w:rsidP="009D101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– (11)Ребята, кого поцеловать? (12)У меня, кажется, грипп начинается, а завтра контрольная по алгебре, – сказала она и чихнула.</w:t>
      </w:r>
    </w:p>
    <w:p w:rsidR="009D101B" w:rsidRPr="001043AA" w:rsidRDefault="009D101B" w:rsidP="009D101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(13)Класс притих, но конкретных предложений не последовало.</w:t>
      </w:r>
    </w:p>
    <w:p w:rsidR="009D101B" w:rsidRPr="001043AA" w:rsidRDefault="009D101B" w:rsidP="009D101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(14)И вдруг из дальнего угла донеслось: «Меня».</w:t>
      </w:r>
    </w:p>
    <w:p w:rsidR="009D101B" w:rsidRPr="001043AA" w:rsidRDefault="009D101B" w:rsidP="009D101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(15)Это сказал Лёша и ужаснулся.</w:t>
      </w:r>
    </w:p>
    <w:p w:rsidR="009D101B" w:rsidRPr="001043AA" w:rsidRDefault="009D101B" w:rsidP="009D101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(16)Все, кроме неприметной девочки, смотрели на Лёшу так, как будто Галя была </w:t>
      </w:r>
      <w:proofErr w:type="spellStart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андерсеновской</w:t>
      </w:r>
      <w:proofErr w:type="spellEnd"/>
      <w:r w:rsidRPr="001043AA">
        <w:rPr>
          <w:rFonts w:eastAsia="Times New Roman" w:cs="Arial"/>
          <w:color w:val="000000"/>
          <w:sz w:val="24"/>
          <w:szCs w:val="24"/>
          <w:lang w:eastAsia="ru-RU"/>
        </w:rPr>
        <w:t xml:space="preserve"> принцессой, а Лёша – свинопасом. (17)Кто-то даже хихикнул. (18) А неприметная девочка с тревогой ждала Галиного ответа: она боялась за Лёшу.</w:t>
      </w:r>
    </w:p>
    <w:p w:rsidR="009D101B" w:rsidRPr="001043AA" w:rsidRDefault="009D101B" w:rsidP="009D101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(19)Но самые красивые девочки школы всегда старше своих лет, и Галя не растерялась.</w:t>
      </w:r>
    </w:p>
    <w:p w:rsidR="009D101B" w:rsidRPr="001043AA" w:rsidRDefault="009D101B" w:rsidP="009D101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– (20)Лёшка – золотой мальчик, а вы все трусы.</w:t>
      </w:r>
    </w:p>
    <w:p w:rsidR="009D101B" w:rsidRPr="001043AA" w:rsidRDefault="009D101B" w:rsidP="009D101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(21)И она направилась к своей верной подруге Зиночке Крючковой, всё ещё поддерживающей полку с проволочной моделью атома. (22)Галя шла, размахивая молотком, потому что была дежурной и собиралась укрепить полку.</w:t>
      </w:r>
    </w:p>
    <w:p w:rsidR="009D101B" w:rsidRPr="001043AA" w:rsidRDefault="009D101B" w:rsidP="009D101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(По М.Г. Львовскому*)</w:t>
      </w:r>
    </w:p>
    <w:p w:rsidR="009D101B" w:rsidRPr="001043AA" w:rsidRDefault="009D101B" w:rsidP="009D101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9D101B" w:rsidRPr="001043AA" w:rsidRDefault="009D101B" w:rsidP="009D101B">
      <w:pPr>
        <w:spacing w:before="27" w:after="54" w:line="299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1043AA">
        <w:rPr>
          <w:rFonts w:eastAsia="Times New Roman" w:cs="Arial"/>
          <w:color w:val="000000"/>
          <w:sz w:val="24"/>
          <w:szCs w:val="24"/>
          <w:lang w:eastAsia="ru-RU"/>
        </w:rPr>
        <w:t>* </w:t>
      </w:r>
      <w:r w:rsidRPr="001043AA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Львовский Михаил Григорьевич</w:t>
      </w:r>
      <w:r w:rsidRPr="001043AA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 (1919–1994) – русский советский поэт-песенник, драматург, сценарист.</w:t>
      </w:r>
    </w:p>
    <w:p w:rsidR="009D101B" w:rsidRPr="001043AA" w:rsidRDefault="009D101B">
      <w:pPr>
        <w:rPr>
          <w:sz w:val="24"/>
          <w:szCs w:val="24"/>
        </w:rPr>
      </w:pPr>
    </w:p>
    <w:p w:rsidR="009D101B" w:rsidRPr="001043AA" w:rsidRDefault="001043AA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1043AA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lastRenderedPageBreak/>
        <w:t>9.1</w:t>
      </w:r>
      <w:proofErr w:type="gramStart"/>
      <w:r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9D101B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Н</w:t>
      </w:r>
      <w:proofErr w:type="gramEnd"/>
      <w:r w:rsidR="009D101B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апишите сочинение-рассуждение, раскрывая смысл высказывания современного лингвиста Нины Сергеевны </w:t>
      </w:r>
      <w:proofErr w:type="spellStart"/>
      <w:r w:rsidR="009D101B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Валгиной</w:t>
      </w:r>
      <w:proofErr w:type="spellEnd"/>
      <w:r w:rsidR="009D101B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: </w:t>
      </w:r>
      <w:r w:rsidR="009D101B" w:rsidRPr="001043AA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 xml:space="preserve">«Пунктуационные знаки помогают </w:t>
      </w:r>
      <w:proofErr w:type="gramStart"/>
      <w:r w:rsidR="009D101B" w:rsidRPr="001043AA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пишущему</w:t>
      </w:r>
      <w:proofErr w:type="gramEnd"/>
      <w:r w:rsidR="009D101B" w:rsidRPr="001043AA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 xml:space="preserve"> сделать очень тонкие смысловые выделения, заострить внимание на важных деталях, показать их значимость»</w:t>
      </w:r>
      <w:r w:rsidR="009D101B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.</w:t>
      </w:r>
    </w:p>
    <w:p w:rsidR="009D101B" w:rsidRPr="001043AA" w:rsidRDefault="001043AA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1043AA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t>9.2</w:t>
      </w:r>
      <w:proofErr w:type="gramStart"/>
      <w:r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9D101B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Н</w:t>
      </w:r>
      <w:proofErr w:type="gramEnd"/>
      <w:r w:rsidR="009D101B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апишите сочинение-рассуждение. Объясните, как Вы понимаете смысл одного из предложений текста: </w:t>
      </w:r>
      <w:r w:rsidR="009D101B" w:rsidRPr="001043AA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«А неприметная девочка с тревогой ждала Галиного ответа: она боялась за Лёшу»</w:t>
      </w:r>
      <w:r w:rsidR="009D101B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.</w:t>
      </w:r>
    </w:p>
    <w:p w:rsidR="009D101B" w:rsidRPr="001043AA" w:rsidRDefault="001043AA">
      <w:pPr>
        <w:rPr>
          <w:rFonts w:cs="Arial"/>
          <w:color w:val="000000"/>
          <w:sz w:val="24"/>
          <w:szCs w:val="24"/>
          <w:shd w:val="clear" w:color="auto" w:fill="F0F0F0"/>
        </w:rPr>
      </w:pPr>
      <w:r w:rsidRPr="001043AA">
        <w:rPr>
          <w:rFonts w:cs="Arial"/>
          <w:color w:val="000000"/>
          <w:sz w:val="24"/>
          <w:szCs w:val="24"/>
          <w:highlight w:val="yellow"/>
          <w:shd w:val="clear" w:color="auto" w:fill="FFFFFF" w:themeFill="background1"/>
        </w:rPr>
        <w:t>9.3</w:t>
      </w:r>
      <w:proofErr w:type="gramStart"/>
      <w:r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9D101B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К</w:t>
      </w:r>
      <w:proofErr w:type="gramEnd"/>
      <w:r w:rsidR="009D101B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ак Вы понимаете значение выражения</w:t>
      </w:r>
      <w:r w:rsidR="009D101B" w:rsidRPr="001043AA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 ВНУТРЕННИЙ МИР ЧЕЛОВЕКА</w:t>
      </w:r>
      <w:r w:rsidR="009D101B" w:rsidRPr="001043AA">
        <w:rPr>
          <w:rFonts w:cs="Arial"/>
          <w:color w:val="000000"/>
          <w:sz w:val="24"/>
          <w:szCs w:val="24"/>
          <w:shd w:val="clear" w:color="auto" w:fill="FFFFFF" w:themeFill="background1"/>
        </w:rPr>
        <w:t>? Сформулируйте и прокомментируйте данное Вами определение. Напишите сочинение-рассуждение на тему </w:t>
      </w:r>
      <w:r w:rsidR="009D101B" w:rsidRPr="001043AA">
        <w:rPr>
          <w:rFonts w:cs="Arial"/>
          <w:b/>
          <w:bCs/>
          <w:color w:val="000000"/>
          <w:sz w:val="24"/>
          <w:szCs w:val="24"/>
          <w:shd w:val="clear" w:color="auto" w:fill="FFFFFF" w:themeFill="background1"/>
        </w:rPr>
        <w:t>«Как поступки характеризуют внутренний мир человека?»</w:t>
      </w:r>
    </w:p>
    <w:p w:rsidR="001043AA" w:rsidRPr="001043AA" w:rsidRDefault="001043AA">
      <w:pPr>
        <w:rPr>
          <w:sz w:val="24"/>
          <w:szCs w:val="24"/>
        </w:rPr>
      </w:pPr>
    </w:p>
    <w:p w:rsidR="00B45200" w:rsidRPr="001043AA" w:rsidRDefault="00B45200">
      <w:pPr>
        <w:rPr>
          <w:sz w:val="24"/>
          <w:szCs w:val="24"/>
        </w:rPr>
      </w:pPr>
    </w:p>
    <w:sectPr w:rsidR="00B45200" w:rsidRPr="001043AA" w:rsidSect="00D1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50D64"/>
    <w:multiLevelType w:val="hybridMultilevel"/>
    <w:tmpl w:val="F12E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3A21"/>
    <w:rsid w:val="001043AA"/>
    <w:rsid w:val="002A77A5"/>
    <w:rsid w:val="00326860"/>
    <w:rsid w:val="005A3A21"/>
    <w:rsid w:val="005B1B02"/>
    <w:rsid w:val="009D101B"/>
    <w:rsid w:val="00AD667F"/>
    <w:rsid w:val="00B45200"/>
    <w:rsid w:val="00D14173"/>
    <w:rsid w:val="00D7295C"/>
    <w:rsid w:val="00DB2628"/>
    <w:rsid w:val="00E46471"/>
    <w:rsid w:val="00F4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2020-03-09T18:08:00Z</dcterms:created>
  <dcterms:modified xsi:type="dcterms:W3CDTF">2020-03-24T09:50:00Z</dcterms:modified>
</cp:coreProperties>
</file>